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FA72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/>
        <w:rPr>
          <w:rFonts w:hint="eastAsia" w:ascii="黑体" w:hAnsi="黑体" w:eastAsia="黑体"/>
          <w:b w:val="0"/>
          <w:bCs/>
          <w:color w:val="333333"/>
          <w:kern w:val="0"/>
          <w:sz w:val="32"/>
        </w:rPr>
      </w:pPr>
      <w:r>
        <w:rPr>
          <w:rFonts w:hint="eastAsia" w:ascii="黑体" w:hAnsi="黑体" w:eastAsia="黑体"/>
          <w:b w:val="0"/>
          <w:bCs/>
          <w:color w:val="333333"/>
          <w:kern w:val="0"/>
          <w:sz w:val="32"/>
        </w:rPr>
        <w:t>附件</w:t>
      </w:r>
      <w:r>
        <w:rPr>
          <w:rFonts w:hint="eastAsia" w:ascii="黑体" w:hAnsi="黑体" w:eastAsia="黑体"/>
          <w:b w:val="0"/>
          <w:bCs/>
          <w:color w:val="333333"/>
          <w:kern w:val="0"/>
          <w:sz w:val="32"/>
          <w:lang w:val="en-US" w:eastAsia="zh-CN"/>
        </w:rPr>
        <w:t>1</w:t>
      </w:r>
    </w:p>
    <w:p w14:paraId="4C73A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333333"/>
          <w:kern w:val="0"/>
          <w:sz w:val="44"/>
        </w:rPr>
      </w:pPr>
      <w:r>
        <w:rPr>
          <w:rFonts w:hint="eastAsia" w:ascii="方正小标宋简体" w:hAnsi="方正小标宋简体" w:eastAsia="方正小标宋简体"/>
          <w:color w:val="000000"/>
          <w:kern w:val="0"/>
          <w:sz w:val="44"/>
          <w:lang w:eastAsia="zh-CN"/>
        </w:rPr>
        <w:t>面试</w:t>
      </w:r>
      <w:r>
        <w:rPr>
          <w:rFonts w:hint="eastAsia" w:ascii="方正小标宋简体" w:hAnsi="方正小标宋简体" w:eastAsia="方正小标宋简体"/>
          <w:color w:val="000000"/>
          <w:kern w:val="0"/>
          <w:sz w:val="44"/>
        </w:rPr>
        <w:t>人员名单</w:t>
      </w:r>
    </w:p>
    <w:p w14:paraId="2FCF9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/>
          <w:color w:val="333333"/>
          <w:kern w:val="0"/>
          <w:sz w:val="32"/>
        </w:rPr>
      </w:pPr>
      <w:r>
        <w:rPr>
          <w:rFonts w:hint="eastAsia" w:ascii="楷体_GB2312" w:hAnsi="楷体_GB2312" w:eastAsia="楷体_GB2312"/>
          <w:color w:val="000000"/>
          <w:kern w:val="0"/>
          <w:sz w:val="32"/>
        </w:rPr>
        <w:t>（按姓氏笔画顺序排序）</w:t>
      </w:r>
    </w:p>
    <w:tbl>
      <w:tblPr>
        <w:tblStyle w:val="2"/>
        <w:tblpPr w:leftFromText="180" w:rightFromText="180" w:vertAnchor="text" w:horzAnchor="page" w:tblpX="2062" w:tblpY="47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045"/>
        <w:gridCol w:w="1257"/>
        <w:gridCol w:w="2648"/>
      </w:tblGrid>
      <w:tr w14:paraId="7930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A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sz w:val="32"/>
              </w:rPr>
              <w:t>序号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2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姓</w:t>
            </w:r>
            <w:r>
              <w:rPr>
                <w:rFonts w:hint="eastAsia" w:ascii="黑体" w:hAnsi="黑体" w:eastAsia="黑体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32"/>
              </w:rPr>
              <w:t>名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F7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黑体" w:hAnsi="黑体" w:eastAsia="黑体"/>
                <w:sz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lang w:eastAsia="zh-CN"/>
              </w:rPr>
              <w:t>序号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姓</w:t>
            </w:r>
            <w:r>
              <w:rPr>
                <w:rFonts w:hint="eastAsia" w:ascii="黑体" w:hAnsi="黑体" w:eastAsia="黑体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32"/>
              </w:rPr>
              <w:t>名</w:t>
            </w:r>
          </w:p>
        </w:tc>
      </w:tr>
      <w:tr w14:paraId="6DB9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C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8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冉春梅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0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48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邸晓萱</w:t>
            </w:r>
          </w:p>
        </w:tc>
      </w:tr>
      <w:tr w14:paraId="11AA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4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F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朱建鑫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0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E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张思琪</w:t>
            </w:r>
          </w:p>
        </w:tc>
      </w:tr>
      <w:tr w14:paraId="3684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2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3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刘书松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9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张雯哲</w:t>
            </w:r>
          </w:p>
        </w:tc>
      </w:tr>
      <w:tr w14:paraId="3412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0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4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9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安丽娜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F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7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璐</w:t>
            </w:r>
          </w:p>
        </w:tc>
      </w:tr>
      <w:tr w14:paraId="795C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C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5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E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凯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D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5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陈永强</w:t>
            </w:r>
          </w:p>
        </w:tc>
      </w:tr>
      <w:tr w14:paraId="46B1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A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6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A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杨浩宇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5D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郭瑜璇</w:t>
            </w:r>
          </w:p>
        </w:tc>
      </w:tr>
      <w:tr w14:paraId="60DC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D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7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6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肖淑洁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1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9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葛玉洲</w:t>
            </w:r>
          </w:p>
        </w:tc>
      </w:tr>
      <w:tr w14:paraId="52A3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4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8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3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default" w:ascii="仿宋_GB2312" w:hAnsi="仿宋_GB2312" w:eastAsia="仿宋_GB2312"/>
                <w:sz w:val="32"/>
                <w:lang w:eastAsia="zh-CN"/>
              </w:rPr>
              <w:t>吴政禹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1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</w:tbl>
    <w:p w14:paraId="5B38064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/>
        <w:rPr>
          <w:rFonts w:hint="default" w:ascii="Times New Roman" w:eastAsia="Times New Roman"/>
        </w:rPr>
      </w:pPr>
    </w:p>
    <w:p w14:paraId="567790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6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2025-01-24T01:52:13Z</dcterms:created>
  <dc:creator>Administrator</dc:creator>
  <cp:lastModifiedBy>邢威</cp:lastModifiedBy>
  <dcterms:modified xsi:type="dcterms:W3CDTF">2025-01-24T01:52:28Z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eyJoZGlkIjoiNTZiMmM3OGYxODk4M2IwOTk4MjIwZDk0NWViY2FmNGQiLCJ1c2VySWQiOiI3MzU1NjIzNTYifQ==</vt:lpwstr>
  </property>
  <property fmtid="{D5CDD505-2E9C-101B-9397-08002B2CF9AE}" pid="4" name="ICV">
    <vt:lpwstr>BF1813E816AE4833B8E6A23FE6AD2C03_12</vt:lpwstr>
  </property>
</Properties>
</file>