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1D" w:rsidRPr="000E4A64" w:rsidRDefault="000E4A64" w:rsidP="000E4A64">
      <w:pPr>
        <w:pStyle w:val="1"/>
        <w:jc w:val="center"/>
        <w:rPr>
          <w:sz w:val="32"/>
        </w:rPr>
      </w:pPr>
      <w:r w:rsidRPr="000E4A64">
        <w:rPr>
          <w:rFonts w:hint="eastAsia"/>
          <w:sz w:val="32"/>
        </w:rPr>
        <w:t>自然资源部北海局青岛海洋科学考察基地陆域二期</w:t>
      </w:r>
      <w:r w:rsidRPr="000E4A64">
        <w:rPr>
          <w:rFonts w:hint="eastAsia"/>
          <w:sz w:val="32"/>
        </w:rPr>
        <w:t>(</w:t>
      </w:r>
      <w:r w:rsidRPr="000E4A64">
        <w:rPr>
          <w:rFonts w:hint="eastAsia"/>
          <w:sz w:val="32"/>
        </w:rPr>
        <w:t>绿潮防治实验室、海湾生态环境保护与整治实验室</w:t>
      </w:r>
      <w:r w:rsidRPr="000E4A64">
        <w:rPr>
          <w:rFonts w:hint="eastAsia"/>
          <w:sz w:val="32"/>
        </w:rPr>
        <w:t>)</w:t>
      </w:r>
      <w:r w:rsidRPr="000E4A64">
        <w:rPr>
          <w:rFonts w:hint="eastAsia"/>
          <w:sz w:val="32"/>
        </w:rPr>
        <w:t>（原“青岛海洋科学考察基地项目防灾减灾功能区”中标公告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sz w:val="28"/>
          <w:szCs w:val="28"/>
        </w:rPr>
        <w:t>一、项目编号：</w:t>
      </w:r>
      <w:r w:rsidRPr="000E4A64">
        <w:rPr>
          <w:rFonts w:ascii="宋体" w:eastAsia="宋体" w:hAnsi="宋体" w:cs="仿宋_GB2312"/>
          <w:sz w:val="28"/>
          <w:szCs w:val="28"/>
        </w:rPr>
        <w:t>/</w:t>
      </w:r>
      <w:r w:rsidRPr="000E4A64">
        <w:rPr>
          <w:rFonts w:ascii="宋体" w:eastAsia="宋体" w:hAnsi="宋体" w:cs="仿宋_GB2312" w:hint="eastAsia"/>
          <w:sz w:val="28"/>
          <w:szCs w:val="28"/>
        </w:rPr>
        <w:t>（招标文件编号：</w:t>
      </w:r>
      <w:r w:rsidR="00224DB4">
        <w:rPr>
          <w:rFonts w:ascii="宋体" w:eastAsia="宋体" w:hAnsi="宋体" w:cs="仿宋_GB2312" w:hint="eastAsia"/>
          <w:sz w:val="28"/>
          <w:szCs w:val="28"/>
        </w:rPr>
        <w:t>/</w:t>
      </w:r>
      <w:bookmarkStart w:id="0" w:name="_GoBack"/>
      <w:bookmarkEnd w:id="0"/>
      <w:r w:rsidRPr="000E4A64">
        <w:rPr>
          <w:rFonts w:ascii="宋体" w:eastAsia="宋体" w:hAnsi="宋体" w:cs="仿宋_GB2312" w:hint="eastAsia"/>
          <w:sz w:val="28"/>
          <w:szCs w:val="28"/>
        </w:rPr>
        <w:t>）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sz w:val="28"/>
          <w:szCs w:val="28"/>
        </w:rPr>
        <w:t>二、项目名称：</w:t>
      </w:r>
      <w:r w:rsidRPr="000E4A64">
        <w:rPr>
          <w:rFonts w:ascii="宋体" w:eastAsia="宋体" w:hAnsi="宋体" w:cs="仿宋_GB2312"/>
          <w:sz w:val="28"/>
          <w:szCs w:val="28"/>
        </w:rPr>
        <w:t>青岛海洋科学考察基地陆域二期(绿潮防治实验室、海湾生态环境保护与整治实验室)（原“青岛海洋科学考察基地项目防灾减灾功能区”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b/>
          <w:sz w:val="28"/>
          <w:szCs w:val="28"/>
        </w:rPr>
      </w:pPr>
      <w:r w:rsidRPr="000E4A64">
        <w:rPr>
          <w:rFonts w:ascii="宋体" w:eastAsia="宋体" w:hAnsi="宋体" w:cs="仿宋_GB2312"/>
          <w:b/>
          <w:sz w:val="28"/>
          <w:szCs w:val="28"/>
        </w:rPr>
        <w:t>三、中标（成交）信息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供应商名称：中青建安建设集团有限公司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供应商地址：山东省青岛市市北区山东路168号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中标（成交）金额：11065.7341360（万元）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b/>
          <w:sz w:val="28"/>
          <w:szCs w:val="28"/>
        </w:rPr>
      </w:pPr>
      <w:r w:rsidRPr="000E4A64">
        <w:rPr>
          <w:rFonts w:ascii="宋体" w:eastAsia="宋体" w:hAnsi="宋体" w:cs="仿宋_GB2312" w:hint="eastAsia"/>
          <w:b/>
          <w:sz w:val="28"/>
          <w:szCs w:val="28"/>
        </w:rPr>
        <w:t>四、主要标的信息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7"/>
        <w:gridCol w:w="990"/>
        <w:gridCol w:w="3687"/>
        <w:gridCol w:w="1512"/>
        <w:gridCol w:w="672"/>
        <w:gridCol w:w="587"/>
        <w:gridCol w:w="587"/>
      </w:tblGrid>
      <w:tr w:rsidR="000E4A64" w:rsidRPr="000E4A64" w:rsidTr="000E4A64"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供应商名称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工程名称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施工范围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施工工期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项目经理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执业证书</w:t>
            </w:r>
          </w:p>
        </w:tc>
      </w:tr>
      <w:tr w:rsidR="000E4A64" w:rsidRPr="000E4A64" w:rsidTr="000E4A64"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中青建安建设集团有限公司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青岛海洋科学考察基地陆域二期(绿潮防治实验室、海湾生态环境保护与整治实验室)（原“青岛海洋科学考察基地项目防灾减灾功能区”）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施工图范围内的所有工程，详见工程量清单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500天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石洪谦</w:t>
            </w:r>
          </w:p>
        </w:tc>
        <w:tc>
          <w:tcPr>
            <w:tcW w:w="0" w:type="auto"/>
            <w:vAlign w:val="center"/>
          </w:tcPr>
          <w:p w:rsidR="000E4A64" w:rsidRPr="000E4A64" w:rsidRDefault="000E4A64" w:rsidP="000E4A64">
            <w:pPr>
              <w:spacing w:line="360" w:lineRule="auto"/>
              <w:jc w:val="center"/>
              <w:rPr>
                <w:rFonts w:ascii="宋体" w:eastAsia="宋体" w:hAnsi="宋体" w:cs="仿宋_GB2312"/>
                <w:sz w:val="22"/>
                <w:szCs w:val="28"/>
              </w:rPr>
            </w:pPr>
            <w:r w:rsidRPr="000E4A64">
              <w:rPr>
                <w:rFonts w:ascii="宋体" w:eastAsia="宋体" w:hAnsi="宋体" w:cs="仿宋_GB2312" w:hint="eastAsia"/>
                <w:sz w:val="22"/>
                <w:szCs w:val="28"/>
              </w:rPr>
              <w:t>/</w:t>
            </w:r>
          </w:p>
        </w:tc>
      </w:tr>
    </w:tbl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bCs/>
          <w:sz w:val="28"/>
          <w:szCs w:val="28"/>
        </w:rPr>
        <w:t>五、评审专家名单：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王翠琴、廉仲恩、董强、姜乃冬、于红利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bCs/>
          <w:sz w:val="28"/>
          <w:szCs w:val="28"/>
        </w:rPr>
        <w:lastRenderedPageBreak/>
        <w:t>六、代理服务收费标准及金额：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本项目代理费收费标准：详见招标文件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本项目代理费总金额：18.3497万元（人民币）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bCs/>
          <w:sz w:val="28"/>
          <w:szCs w:val="28"/>
        </w:rPr>
        <w:t>七、公告期限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自本公告发布之日起1个工作日。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bCs/>
          <w:sz w:val="28"/>
          <w:szCs w:val="28"/>
        </w:rPr>
        <w:t>八、其它补充事宜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/>
          <w:b/>
          <w:bCs/>
          <w:sz w:val="28"/>
          <w:szCs w:val="28"/>
        </w:rPr>
        <w:t>九、凡对本次公告内容提出询问，请按以下方式联系。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1.采购人信息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名 称：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自然资源部北海局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地址：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青岛市崂山区云岭路27号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联系方式：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杨主任 0532-58750183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2.采购代理机构信息</w:t>
      </w:r>
    </w:p>
    <w:p w:rsid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名 称：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青岛采购招标中心有限公司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地　址：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青岛市市南区延安三路220号邮政大厦16层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联系方式：</w:t>
      </w:r>
      <w:proofErr w:type="gramStart"/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刘妙英</w:t>
      </w:r>
      <w:proofErr w:type="gramEnd"/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 xml:space="preserve"> 0532-58760989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3.项目联系方式</w:t>
      </w:r>
    </w:p>
    <w:p w:rsidR="000E4A64" w:rsidRPr="000E4A64" w:rsidRDefault="000E4A64" w:rsidP="000E4A64">
      <w:pPr>
        <w:spacing w:line="360" w:lineRule="auto"/>
        <w:rPr>
          <w:rFonts w:ascii="宋体" w:eastAsia="宋体" w:hAnsi="宋体" w:cs="仿宋_GB2312"/>
          <w:sz w:val="28"/>
          <w:szCs w:val="2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>项目联系人：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杨主任</w:t>
      </w:r>
    </w:p>
    <w:p w:rsidR="000E4A64" w:rsidRDefault="000E4A64" w:rsidP="000E4A64">
      <w:pPr>
        <w:spacing w:line="360" w:lineRule="auto"/>
        <w:rPr>
          <w:rFonts w:ascii="微软雅黑" w:eastAsia="微软雅黑" w:hAnsi="微软雅黑"/>
          <w:color w:val="383838"/>
        </w:rPr>
      </w:pPr>
      <w:r w:rsidRPr="000E4A64">
        <w:rPr>
          <w:rFonts w:ascii="宋体" w:eastAsia="宋体" w:hAnsi="宋体" w:cs="仿宋_GB2312" w:hint="eastAsia"/>
          <w:sz w:val="28"/>
          <w:szCs w:val="28"/>
        </w:rPr>
        <w:t xml:space="preserve">电　话：　　</w:t>
      </w:r>
      <w:r w:rsidRPr="000E4A64">
        <w:rPr>
          <w:rFonts w:ascii="宋体" w:eastAsia="宋体" w:hAnsi="宋体" w:cs="仿宋_GB2312" w:hint="eastAsia"/>
          <w:sz w:val="28"/>
          <w:szCs w:val="28"/>
          <w:u w:val="single"/>
        </w:rPr>
        <w:t>0532-58750183</w:t>
      </w:r>
    </w:p>
    <w:p w:rsidR="000E4A64" w:rsidRPr="000E4A64" w:rsidRDefault="000E4A64" w:rsidP="000E4A64">
      <w:pPr>
        <w:jc w:val="left"/>
        <w:rPr>
          <w:b/>
          <w:sz w:val="28"/>
        </w:rPr>
      </w:pPr>
    </w:p>
    <w:sectPr w:rsidR="000E4A64" w:rsidRPr="000E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BB" w:rsidRDefault="00C569BB" w:rsidP="00224DB4">
      <w:r>
        <w:separator/>
      </w:r>
    </w:p>
  </w:endnote>
  <w:endnote w:type="continuationSeparator" w:id="0">
    <w:p w:rsidR="00C569BB" w:rsidRDefault="00C569BB" w:rsidP="002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BB" w:rsidRDefault="00C569BB" w:rsidP="00224DB4">
      <w:r>
        <w:separator/>
      </w:r>
    </w:p>
  </w:footnote>
  <w:footnote w:type="continuationSeparator" w:id="0">
    <w:p w:rsidR="00C569BB" w:rsidRDefault="00C569BB" w:rsidP="0022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64"/>
    <w:rsid w:val="000B155B"/>
    <w:rsid w:val="000E4A64"/>
    <w:rsid w:val="00224DB4"/>
    <w:rsid w:val="002462FC"/>
    <w:rsid w:val="00602329"/>
    <w:rsid w:val="00723845"/>
    <w:rsid w:val="00743D1D"/>
    <w:rsid w:val="007B7DC5"/>
    <w:rsid w:val="00805C1B"/>
    <w:rsid w:val="00C569BB"/>
    <w:rsid w:val="00EA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4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A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4A64"/>
    <w:rPr>
      <w:b/>
      <w:bCs/>
    </w:rPr>
  </w:style>
  <w:style w:type="table" w:styleId="a5">
    <w:name w:val="Table Grid"/>
    <w:basedOn w:val="a1"/>
    <w:uiPriority w:val="59"/>
    <w:rsid w:val="000E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0E4A64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2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4DB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4D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E4A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A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4A64"/>
    <w:rPr>
      <w:b/>
      <w:bCs/>
    </w:rPr>
  </w:style>
  <w:style w:type="table" w:styleId="a5">
    <w:name w:val="Table Grid"/>
    <w:basedOn w:val="a1"/>
    <w:uiPriority w:val="59"/>
    <w:rsid w:val="000E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0E4A64"/>
    <w:rPr>
      <w:b/>
      <w:bCs/>
      <w:kern w:val="44"/>
      <w:sz w:val="44"/>
      <w:szCs w:val="44"/>
    </w:rPr>
  </w:style>
  <w:style w:type="paragraph" w:styleId="a6">
    <w:name w:val="header"/>
    <w:basedOn w:val="a"/>
    <w:link w:val="Char"/>
    <w:uiPriority w:val="99"/>
    <w:unhideWhenUsed/>
    <w:rsid w:val="002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24DB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24D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2021-11-30T03:39:00Z</dcterms:created>
  <dcterms:modified xsi:type="dcterms:W3CDTF">2021-11-30T03:49:00Z</dcterms:modified>
</cp:coreProperties>
</file>